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2" w:rsidRPr="00E34212" w:rsidRDefault="00412F3E" w:rsidP="0067033C">
      <w:pPr>
        <w:shd w:val="clear" w:color="auto" w:fill="FFFFFF"/>
        <w:spacing w:after="150" w:line="370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Katowice</w:t>
      </w:r>
      <w:r w:rsidR="00E34212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23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0</w:t>
      </w:r>
      <w:r w:rsidR="00B74F6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7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.2019</w:t>
      </w:r>
      <w:r w:rsidR="00E34212"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Zamawiający:</w:t>
      </w:r>
      <w:r w:rsidR="003810F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</w:t>
      </w:r>
    </w:p>
    <w:p w:rsidR="0097608E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STOMATOLOGIA -KRZEMIEŃ MARIA SZKARADEK</w:t>
      </w:r>
    </w:p>
    <w:p w:rsidR="004A2C9C" w:rsidRDefault="0097608E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40-058 Katowice</w:t>
      </w:r>
      <w:r w:rsidR="004A2C9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, </w:t>
      </w:r>
      <w:r w:rsidR="00426D5B" w:rsidRP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ul.</w:t>
      </w:r>
      <w:r w:rsidR="00426D5B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Marii Skłodowskiej-Curie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30/2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NIP: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9541862574</w:t>
      </w:r>
    </w:p>
    <w:p w:rsidR="004A2C9C" w:rsidRPr="00552CF0" w:rsidRDefault="004A2C9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REGON:</w:t>
      </w:r>
      <w:r w:rsidRPr="00552CF0">
        <w:rPr>
          <w:lang w:val="de-DE"/>
        </w:rPr>
        <w:t xml:space="preserve">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270576972</w:t>
      </w:r>
    </w:p>
    <w:p w:rsidR="00CA1765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tel.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>503433910</w:t>
      </w:r>
    </w:p>
    <w:p w:rsidR="0009396C" w:rsidRPr="00552CF0" w:rsidRDefault="0009396C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09396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UDA-RPSL.03.02.00-24-01B3/17-00</w:t>
      </w:r>
    </w:p>
    <w:p w:rsidR="00646B89" w:rsidRPr="00552CF0" w:rsidRDefault="00646B89" w:rsidP="00E34212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</w:p>
    <w:p w:rsidR="005B294A" w:rsidRPr="00552CF0" w:rsidRDefault="00CA1765" w:rsidP="00C2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</w:pPr>
      <w:r w:rsidRPr="00552CF0">
        <w:rPr>
          <w:rFonts w:ascii="Arial" w:eastAsia="Times New Roman" w:hAnsi="Arial" w:cs="Arial"/>
          <w:color w:val="000000" w:themeColor="text1"/>
          <w:sz w:val="23"/>
          <w:szCs w:val="23"/>
          <w:lang w:val="de-DE" w:eastAsia="pl-PL"/>
        </w:rPr>
        <w:t xml:space="preserve">Kod CPV: </w:t>
      </w:r>
    </w:p>
    <w:p w:rsidR="00C23A6F" w:rsidRDefault="00412F3E" w:rsidP="00412F3E">
      <w:pPr>
        <w:shd w:val="clear" w:color="auto" w:fill="FFFFFF"/>
        <w:spacing w:after="150" w:line="370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12F3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cpv 33126000-9 Urządzenia stomatologiczne</w:t>
      </w:r>
    </w:p>
    <w:p w:rsidR="00CA1765" w:rsidRPr="008458A1" w:rsidRDefault="00E34212" w:rsidP="00C23A6F">
      <w:pPr>
        <w:shd w:val="clear" w:color="auto" w:fill="FFFFFF"/>
        <w:spacing w:after="150" w:line="3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OGŁOSZENIE – Zapytanie ofertowe</w:t>
      </w:r>
      <w:r w:rsidR="0067033C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nr </w:t>
      </w:r>
      <w:r w:rsidR="004023C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7</w:t>
      </w:r>
    </w:p>
    <w:p w:rsidR="00E34212" w:rsidRPr="00E34212" w:rsidRDefault="00E34212" w:rsidP="0097608E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W związku z realizacją projektu 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pt.:</w:t>
      </w:r>
      <w:r w:rsidRPr="008D16E5">
        <w:rPr>
          <w:color w:val="000000" w:themeColor="text1"/>
        </w:rPr>
        <w:t xml:space="preserve"> „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Podniesienie jakości świadczonych i wprowadzenie nowych usług stomatologicznych poprzez </w:t>
      </w:r>
      <w:r w:rsid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zakup specjalistycznego sprzętu </w:t>
      </w:r>
      <w:r w:rsidR="0097608E" w:rsidRPr="0097608E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diagnostyczno-leczniczego</w:t>
      </w: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”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przewidzianego do dofinansowania ze środków EFRR w ramach konkursu nr </w:t>
      </w:r>
      <w:r w:rsid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67033C" w:rsidRPr="0067033C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RPSL.03.02.00-IP.01-24-005/16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Osi Priorytetowej III „Konkurencyjność MŚP”, Działanie 3.2 „Innowacje w MŚP” RPO WSL 2014-2020, ogłaszamy nabór ofert na dostawę:</w:t>
      </w:r>
    </w:p>
    <w:p w:rsidR="00E34212" w:rsidRPr="008D16E5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Przedmiotem zapytania ofertowego jest:</w:t>
      </w:r>
    </w:p>
    <w:p w:rsidR="00DC102D" w:rsidRDefault="004023C4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Zakup aparatu RTG - 1szt</w:t>
      </w:r>
    </w:p>
    <w:p w:rsidR="004023C4" w:rsidRDefault="004023C4" w:rsidP="00585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0856EF" w:rsidRPr="00E7478A" w:rsidRDefault="00E7478A" w:rsidP="00322D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E7478A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Zakup będzie nie gorszy niż lub równoważny poniższych danych technicznych</w:t>
      </w:r>
    </w:p>
    <w:p w:rsidR="00DC102D" w:rsidRPr="00DC102D" w:rsidRDefault="00DC102D" w:rsidP="00DC10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C102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specyfikacja i parametry kosztu danej kategorii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yposażony w generator wysokiej częstotliwości, który umożliwia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wykonywanie zdjęć o doskonałej 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jakości przy jednoczesnym zminimalizowaniu da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wki promieniowania. P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rzystosowany do każdej techniki wykonywania zdjęć, umożliwia p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racę zarówno na kliszach, jak i 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 czujnikami cyfrowymi oraz nowym systemem r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adiologii cyfrowej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 Elektroniczny sterownik pozwala na szybkie wybranie właściweg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o ustawienia w przypadku klisz, 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jak i czujników cyfrowych. Dzięki temu pacjent otrzymuje tylko niezbędną dawkę promieniowania.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Promieniowanie zostaje zredukowane o 30%. Generator o wysokiej częstotliwości 60 kV i ognisku lampy 0,7 mm reguluje skalę szarości, kontrast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zdjęcia oraz zapewnia jego dużą 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ostrość dla łatwiejszego dia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gnozowania. Nowy kształt tubusa 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ułatwia prawidłowe pozycjonowanie głowicy aparatu oraz zmniejsza ryzyko uzyskania „obciętych” zdję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ć. Aparat</w:t>
      </w: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lekki i elegancki pasuje do każdego gabinetu.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specyfikacja i parametry kosztu danej kategorii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Generator promieni X: Najwyższa częstotliwość 300 kHz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Ognisko: 0,7 mm CEI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Tubus: 60 kV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Montaż: Ścienny (poziomo: w prawą lub lewą stronę, pionowo), sufitowy, jezdny, podłogowy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 długości ramion: krótkie (170 cm), standardowe (188 cm), długie (205 cm)</w:t>
      </w:r>
    </w:p>
    <w:p w:rsidR="004023C4" w:rsidRP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 rodzaje sterowników: Przenośny (w pobliżu unitu lub poza pomieszczeniem, w którym wykonywane są zdjęcia) lub zintegrowany z unitem</w:t>
      </w:r>
    </w:p>
    <w:p w:rsid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4023C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Ustawienia sterownika: Ręczne ustawienie czasu ekspozycji, opcja: klisze lub czujniki cyfrowe</w:t>
      </w:r>
    </w:p>
    <w:p w:rsidR="004023C4" w:rsidRDefault="004023C4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30862" w:rsidRDefault="00F30862" w:rsidP="00402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3086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 co najmniej 12 miesięcy</w:t>
      </w:r>
    </w:p>
    <w:p w:rsidR="00412F3E" w:rsidRDefault="00412F3E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673100" w:rsidRPr="00673100" w:rsidRDefault="00673100" w:rsidP="00F3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3100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Miejsce i koszt dostawy: do siedziby kupującego, w cenie maszyny.</w:t>
      </w:r>
    </w:p>
    <w:p w:rsidR="008458A1" w:rsidRPr="00426D5B" w:rsidRDefault="00E34212" w:rsidP="00F3086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Gwarancja: minimalny okres gwarancji </w:t>
      </w:r>
      <w:r w:rsidR="00322D5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12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 miesi</w:t>
      </w:r>
      <w:r w:rsidR="006F72F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ęcy</w:t>
      </w: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 celu uniknięcia konfliktu interesów zamówienia nie mogą być udzielane podmiotom powiązanym z beneficjentem osobowo lub kapitałowo. Przez powiązania kapitałowe lub osobowe rozumie się wzajemne powiązania między beneficjentem lub osobami upoważnionymi do zaciągania zobowiązań w imieniu beneficjenta lub osobami wykonującymi w imieniu Beneficjenta czynności związane z przygotowaniem i przeprowadzeniem procedury wyboru wykonawcy a wykonawcą, polegające w szczególności na: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uczestniczeniu w spółce jako wspólnik spółki cywilnej lub spółki osobowej,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posiadaniu co najmniej 10% udziałów lub akcji,</w:t>
      </w:r>
    </w:p>
    <w:p w:rsidR="00E34212" w:rsidRPr="00E34212" w:rsidRDefault="00E34212" w:rsidP="00E342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pełnieniu funkcji członka organu nadzorczego lub zarządzającego, prokurenta, pełnomocnika,</w:t>
      </w:r>
    </w:p>
    <w:p w:rsidR="00322D5E" w:rsidRPr="00D91E10" w:rsidRDefault="00E34212" w:rsidP="00D91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pozostawaniu w związku małżeńskim, w stosunku pokrewieństwa lub powinowactwa w linii prostej, pokrewieństwa drugiego stopnia lub powinowactwa drugiego stopnia w linii bocznej lub w stosunku przysposobienia, opieki lub kurateli.</w:t>
      </w:r>
    </w:p>
    <w:p w:rsid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OPIS SPOSOBU PRZYGOTOWANIA OFERTY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Oferent, aby mógł ubiegać się o realizację powyższej dostawy musi złożyć następujące dokumenty:</w:t>
      </w:r>
    </w:p>
    <w:p w:rsidR="00FA1F31" w:rsidRP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1.Ofertę.</w:t>
      </w:r>
    </w:p>
    <w:p w:rsidR="00FA1F31" w:rsidRDefault="00FA1F31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FA1F31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2.Oświadczenie o braku powiązań osobowych lub kapitałowych pomiędzy Oferentem, a Zamawiający.</w:t>
      </w:r>
    </w:p>
    <w:p w:rsidR="000213D8" w:rsidRPr="00FA1F31" w:rsidRDefault="000213D8" w:rsidP="00FA1F31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3. Spełnienie warunków.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winna być przygotowana w formie papierowej</w:t>
      </w:r>
      <w:r w:rsidR="000213D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elektronicznej (skan – każda strona parafowana i podpisana wraz z załącznikami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)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:rsidR="00E34212" w:rsidRPr="00E34212" w:rsidRDefault="00E34212" w:rsidP="00426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Oferta winna zawierać minimum: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Nazwę, adres i dane kontaktowe Oferenta,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Datę sporządzenia oferty,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Cenę całkowitą</w:t>
      </w:r>
      <w:r w:rsid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brutto i netto</w:t>
      </w: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Typ, model maszyny,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Termin ważności ofert,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płatności,</w:t>
      </w:r>
      <w:r w:rsidR="006F72FA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 dostawy.</w:t>
      </w:r>
    </w:p>
    <w:p w:rsidR="00E34212" w:rsidRPr="0067033C" w:rsidRDefault="00E34212" w:rsidP="00426D5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0" w:lineRule="atLeast"/>
        <w:ind w:hanging="357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  <w:r w:rsidRPr="0067033C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Warunki i terminy gwarancji.</w:t>
      </w:r>
    </w:p>
    <w:p w:rsidR="00FA1F31" w:rsidRDefault="00E34212" w:rsidP="001E35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Koszty związane z przygotowaniem oferty ponosi składający ofertę.</w:t>
      </w:r>
    </w:p>
    <w:p w:rsidR="005856E9" w:rsidRPr="00837D39" w:rsidRDefault="00551E98" w:rsidP="00837D39">
      <w:pPr>
        <w:pStyle w:val="Akapitzlist"/>
        <w:numPr>
          <w:ilvl w:val="0"/>
          <w:numId w:val="4"/>
        </w:num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Te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 xml:space="preserve">rmin wykonania zamówienia: do </w:t>
      </w:r>
      <w:r w:rsidR="000213D8" w:rsidRPr="000213D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2019-08-31</w:t>
      </w:r>
      <w:r w:rsidRPr="00551E98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r.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Dodatkowe warunki</w:t>
      </w:r>
    </w:p>
    <w:p w:rsidR="00776BE1" w:rsidRPr="00776BE1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1. Zakaz udzielania zamówienia podmiotom powiązanym osobowo oraz kapitałowo. </w:t>
      </w:r>
    </w:p>
    <w:p w:rsidR="00551E98" w:rsidRDefault="00776BE1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2. Zamawiający nie dopuszcza możliwości składania ofert częściowych.</w:t>
      </w:r>
    </w:p>
    <w:p w:rsidR="00966E3D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66E3D" w:rsidRPr="00776BE1" w:rsidRDefault="00966E3D" w:rsidP="00776BE1">
      <w:pPr>
        <w:pStyle w:val="Akapitzlist"/>
        <w:shd w:val="clear" w:color="auto" w:fill="FFFFFF"/>
        <w:spacing w:after="150" w:line="370" w:lineRule="atLeast"/>
        <w:ind w:left="0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KRYTERIA WYBORU OFERTY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 - CENA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Złożone oferty oceniane będą według kryterium „najniższa cena”.</w:t>
      </w:r>
    </w:p>
    <w:p w:rsidR="001E3519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Oferta o najniższej cenie otrzyma maksymalną ilość punktów 100. Pozostałym ofertom przyznana zostanie odpowiednio mniejsza ilość punktów wg wzoru: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 = 100 x Cn / Cb, gdzie:</w:t>
      </w: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Cn – najniższa cena netto,</w:t>
      </w:r>
    </w:p>
    <w:p w:rsidR="00551E98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Cb – cena netto oferty badanej.</w:t>
      </w:r>
    </w:p>
    <w:p w:rsidR="00322D5E" w:rsidRDefault="00551E98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Cena musi uwzględniać dodatkowe zobowiązania podatkowe związane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z transgranicznym nabywaniem towarów i usług, w tym tj. akcyza, cło lub równoważne 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Przyjmuje się, że 1% = 1 pkt i tak zostanie przeliczona liczba uzyskanych punktów.</w:t>
      </w:r>
    </w:p>
    <w:p w:rsidR="001A148D" w:rsidRDefault="001A148D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II – GWARANCJA</w:t>
      </w:r>
    </w:p>
    <w:p w:rsidR="001A148D" w:rsidRDefault="001A148D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Gwarancja: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36miesięcy: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20pkt</w:t>
      </w:r>
      <w:r w:rsidRPr="001A148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24 miesiące: 10pkt</w:t>
      </w:r>
    </w:p>
    <w:p w:rsidR="00322D5E" w:rsidRDefault="00322D5E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12 miesięcy: 5pkt</w:t>
      </w:r>
    </w:p>
    <w:p w:rsidR="008B15F5" w:rsidRDefault="008B15F5" w:rsidP="008B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FA1F31" w:rsidRDefault="00FA1F31" w:rsidP="00FA1F31">
      <w:pPr>
        <w:suppressAutoHyphens/>
        <w:spacing w:after="0" w:line="240" w:lineRule="auto"/>
        <w:jc w:val="both"/>
        <w:rPr>
          <w:rFonts w:ascii="Cambria" w:eastAsia="Times New Roman" w:hAnsi="Cambria" w:cs="Trebuchet MS"/>
          <w:b/>
          <w:lang w:eastAsia="ar-SA"/>
        </w:rPr>
      </w:pP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u w:val="single"/>
          <w:lang w:eastAsia="ar-SA"/>
        </w:rPr>
        <w:t>TERMIN WAŻNOŚCI OFERTY</w:t>
      </w:r>
    </w:p>
    <w:p w:rsidR="00FA1F31" w:rsidRPr="00FA1F31" w:rsidRDefault="00FA1F31" w:rsidP="00FA1F3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837D39" w:rsidRDefault="00FA1F31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FA1F31">
        <w:rPr>
          <w:rFonts w:ascii="Arial" w:eastAsia="Times New Roman" w:hAnsi="Arial" w:cs="Arial"/>
          <w:b/>
          <w:sz w:val="23"/>
          <w:szCs w:val="23"/>
          <w:lang w:eastAsia="ar-SA"/>
        </w:rPr>
        <w:t xml:space="preserve"> 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Wykonawca jest związany ofertą przez okres </w:t>
      </w:r>
      <w:r w:rsidR="008A1E33">
        <w:rPr>
          <w:rFonts w:ascii="Arial" w:eastAsia="Times New Roman" w:hAnsi="Arial" w:cs="Arial"/>
          <w:sz w:val="23"/>
          <w:szCs w:val="23"/>
          <w:lang w:eastAsia="ar-SA"/>
        </w:rPr>
        <w:t>3</w:t>
      </w:r>
      <w:r w:rsidRPr="00FA1F31">
        <w:rPr>
          <w:rFonts w:ascii="Arial" w:eastAsia="Times New Roman" w:hAnsi="Arial" w:cs="Arial"/>
          <w:sz w:val="23"/>
          <w:szCs w:val="23"/>
          <w:lang w:eastAsia="ar-SA"/>
        </w:rPr>
        <w:t xml:space="preserve">0 dni kalendarzowych od dnia upływu terminu składania ofert. </w:t>
      </w:r>
    </w:p>
    <w:p w:rsidR="00837D39" w:rsidRDefault="00837D39" w:rsidP="00837D3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E34212" w:rsidRPr="00E34212" w:rsidRDefault="00E34212" w:rsidP="00E34212">
      <w:pPr>
        <w:shd w:val="clear" w:color="auto" w:fill="FFFFFF"/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3421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 I TERMIN SKŁADANIA OFERT</w:t>
      </w:r>
    </w:p>
    <w:p w:rsidR="004C235A" w:rsidRPr="008D16E5" w:rsidRDefault="00E34212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33"/>
          <w:szCs w:val="33"/>
          <w:lang w:eastAsia="pl-PL"/>
        </w:rPr>
      </w:pP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Podmioty zainteresowane realizacją przedmiotu zamówienia prosimy o składanie ofert w wersji papierowej w siedzibie Zamawiającego</w:t>
      </w:r>
      <w:r w:rsidR="0054676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(w zamkniętej kopercie)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elektronicznej 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email: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kuba.krzemien@gmail.com</w:t>
      </w:r>
      <w:r w:rsid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="007B3952" w:rsidRPr="007B395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(skan – każda strona parafowana i podpisana wraz z załącznikami)</w:t>
      </w:r>
      <w:r w:rsidR="008A0FF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lub o przesłanie listownie w terminie do </w:t>
      </w:r>
      <w:r w:rsidR="005856E9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31.07</w:t>
      </w:r>
      <w:r w:rsidR="007B3952" w:rsidRPr="007B3952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.2019</w:t>
      </w:r>
      <w:r w:rsidRPr="00821AFD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E3421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roku</w:t>
      </w:r>
      <w:r w:rsidR="00E07A24"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 do godziny 15.00. Oferty złożone po dacie i godzinie ostatecznej nie będą brane pod uwagę.</w:t>
      </w:r>
    </w:p>
    <w:p w:rsidR="008458A1" w:rsidRPr="008458A1" w:rsidRDefault="008458A1" w:rsidP="008458A1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pl-PL"/>
        </w:rPr>
      </w:pPr>
      <w:r w:rsidRPr="008458A1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lang w:eastAsia="pl-PL"/>
        </w:rPr>
        <w:t>WARUNKI DOKONANIA ZMIANY UWOWY</w:t>
      </w:r>
    </w:p>
    <w:p w:rsidR="004C235A" w:rsidRDefault="008458A1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Zmiany zawartej umowy mogą nastąpić w następujących przypadkach: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a. gdy ulegnie zmianie stan prawny w zakresie dotyczącym realizowanej umowy, który spowoduje konieczność zmiany sposobu wykonywania przedmiotu umowy przez Wykonawcę;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551E98" w:rsidRPr="00551E98" w:rsidRDefault="00551E98" w:rsidP="00551E98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c. gdy zostanie zmieniony termin wydarzenia niezależnie od Wykonawcy. </w:t>
      </w:r>
    </w:p>
    <w:p w:rsidR="008E2B2A" w:rsidRPr="005856E9" w:rsidRDefault="00551E98" w:rsidP="004C235A">
      <w:pPr>
        <w:spacing w:after="150" w:line="37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d. gdy zaistnieje inna, niemożliwa do przewidzenia w momencie zawarcia umowy okoliczność prawna, ekonomiczna lub techniczna w toku świadczenia usługi, za którą żadna ze stron nie ponosi odpowiedzialności, skutkująca brakiem możliwości należytego wykonania umowy, zgodnie z regulaminem konkursu - zamawiający dopuszcza możliwość zmiany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umowy,  </w:t>
      </w:r>
      <w:r w:rsidRPr="00551E98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 szczególności terminu realizacji wykonania umowy.</w:t>
      </w:r>
    </w:p>
    <w:p w:rsidR="004C235A" w:rsidRPr="008D16E5" w:rsidRDefault="004C235A" w:rsidP="004C235A">
      <w:pPr>
        <w:spacing w:after="150" w:line="3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</w:pPr>
      <w:r w:rsidRPr="008D16E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pl-PL"/>
        </w:rPr>
        <w:t>Osoba do kontaktu w sprawie ogłoszenia</w:t>
      </w:r>
    </w:p>
    <w:p w:rsidR="00013C6C" w:rsidRDefault="008E2B2A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Kuba Krzemień</w:t>
      </w:r>
    </w:p>
    <w:p w:rsidR="008E2B2A" w:rsidRPr="008458A1" w:rsidRDefault="00646B8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58A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e-mail: </w:t>
      </w:r>
      <w:hyperlink r:id="rId7" w:history="1">
        <w:r w:rsidR="008E2B2A" w:rsidRPr="004702AC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kuba.krzemien@gmail.com</w:t>
        </w:r>
      </w:hyperlink>
    </w:p>
    <w:p w:rsidR="008E2B2A" w:rsidRDefault="00E34212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D16E5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Firma zastrzega sobie możliwość wycofania się z chęci zakupu poszczególnych pozycji spr</w:t>
      </w:r>
      <w:r w:rsidR="008E2B2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zętowych lub całości inwestycji.</w:t>
      </w:r>
      <w:bookmarkStart w:id="0" w:name="_GoBack"/>
      <w:bookmarkEnd w:id="0"/>
    </w:p>
    <w:p w:rsidR="00776BE1" w:rsidRPr="00776BE1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Zapytanie ofertowe zostało upublicznione na:</w:t>
      </w:r>
    </w:p>
    <w:p w:rsidR="00776BE1" w:rsidRPr="00776BE1" w:rsidRDefault="008C46E9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hyperlink r:id="rId8" w:history="1">
        <w:r w:rsidR="00776BE1" w:rsidRPr="00776BE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https://bazakonkurencyjnosci.funduszeeuropejskie.gov.pl</w:t>
        </w:r>
      </w:hyperlink>
    </w:p>
    <w:p w:rsidR="00776BE1" w:rsidRPr="008D16E5" w:rsidRDefault="00776BE1" w:rsidP="00E43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776BE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strona www</w:t>
      </w:r>
      <w:r w:rsidR="00095CA6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firmy</w:t>
      </w:r>
    </w:p>
    <w:sectPr w:rsidR="00776BE1" w:rsidRPr="008D16E5" w:rsidSect="00C76C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E9" w:rsidRDefault="008C46E9" w:rsidP="00E07A24">
      <w:pPr>
        <w:spacing w:after="0" w:line="240" w:lineRule="auto"/>
      </w:pPr>
      <w:r>
        <w:separator/>
      </w:r>
    </w:p>
  </w:endnote>
  <w:endnote w:type="continuationSeparator" w:id="0">
    <w:p w:rsidR="008C46E9" w:rsidRDefault="008C46E9" w:rsidP="00E0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02632"/>
      <w:docPartObj>
        <w:docPartGallery w:val="Page Numbers (Bottom of Page)"/>
        <w:docPartUnique/>
      </w:docPartObj>
    </w:sdtPr>
    <w:sdtEndPr/>
    <w:sdtContent>
      <w:p w:rsidR="00E07A24" w:rsidRDefault="00E0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C4">
          <w:rPr>
            <w:noProof/>
          </w:rPr>
          <w:t>4</w:t>
        </w:r>
        <w:r>
          <w:fldChar w:fldCharType="end"/>
        </w:r>
      </w:p>
    </w:sdtContent>
  </w:sdt>
  <w:p w:rsidR="00E07A24" w:rsidRDefault="00E07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E9" w:rsidRDefault="008C46E9" w:rsidP="00E07A24">
      <w:pPr>
        <w:spacing w:after="0" w:line="240" w:lineRule="auto"/>
      </w:pPr>
      <w:r>
        <w:separator/>
      </w:r>
    </w:p>
  </w:footnote>
  <w:footnote w:type="continuationSeparator" w:id="0">
    <w:p w:rsidR="008C46E9" w:rsidRDefault="008C46E9" w:rsidP="00E0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5E" w:rsidRDefault="00B81CA0">
    <w:pPr>
      <w:pStyle w:val="Nagwek"/>
    </w:pPr>
    <w:r>
      <w:rPr>
        <w:noProof/>
        <w:lang w:eastAsia="pl-PL"/>
      </w:rPr>
      <w:drawing>
        <wp:inline distT="0" distB="0" distL="0" distR="0" wp14:anchorId="0D33ADA9" wp14:editId="1299EA70">
          <wp:extent cx="5760720" cy="69621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E37"/>
    <w:multiLevelType w:val="multilevel"/>
    <w:tmpl w:val="965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C7CBA"/>
    <w:multiLevelType w:val="hybridMultilevel"/>
    <w:tmpl w:val="CDE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4B9"/>
    <w:multiLevelType w:val="multilevel"/>
    <w:tmpl w:val="A194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5CA3"/>
    <w:multiLevelType w:val="hybridMultilevel"/>
    <w:tmpl w:val="30E8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72198"/>
    <w:multiLevelType w:val="multilevel"/>
    <w:tmpl w:val="F400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F7915"/>
    <w:multiLevelType w:val="hybridMultilevel"/>
    <w:tmpl w:val="44246BD4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17C24"/>
    <w:multiLevelType w:val="multilevel"/>
    <w:tmpl w:val="8D5E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13C6C"/>
    <w:rsid w:val="000213D8"/>
    <w:rsid w:val="00051BC7"/>
    <w:rsid w:val="000856EF"/>
    <w:rsid w:val="0009396C"/>
    <w:rsid w:val="00095CA6"/>
    <w:rsid w:val="000B52C8"/>
    <w:rsid w:val="000F580B"/>
    <w:rsid w:val="0011699C"/>
    <w:rsid w:val="001A148D"/>
    <w:rsid w:val="001E3519"/>
    <w:rsid w:val="00201728"/>
    <w:rsid w:val="00211DB7"/>
    <w:rsid w:val="00211E47"/>
    <w:rsid w:val="00266FCE"/>
    <w:rsid w:val="00283E5B"/>
    <w:rsid w:val="002864EC"/>
    <w:rsid w:val="00322D5E"/>
    <w:rsid w:val="00352A0C"/>
    <w:rsid w:val="00357B70"/>
    <w:rsid w:val="00372BE7"/>
    <w:rsid w:val="003810F8"/>
    <w:rsid w:val="003A4282"/>
    <w:rsid w:val="003D5BF1"/>
    <w:rsid w:val="003E4244"/>
    <w:rsid w:val="004023C4"/>
    <w:rsid w:val="004069E7"/>
    <w:rsid w:val="00412F3E"/>
    <w:rsid w:val="00426D5B"/>
    <w:rsid w:val="00446CA1"/>
    <w:rsid w:val="0046264C"/>
    <w:rsid w:val="0046367D"/>
    <w:rsid w:val="00467E35"/>
    <w:rsid w:val="004A2C9C"/>
    <w:rsid w:val="004C235A"/>
    <w:rsid w:val="004D7582"/>
    <w:rsid w:val="00532C54"/>
    <w:rsid w:val="00546765"/>
    <w:rsid w:val="00551E98"/>
    <w:rsid w:val="00552CF0"/>
    <w:rsid w:val="005856E9"/>
    <w:rsid w:val="0059766C"/>
    <w:rsid w:val="005B294A"/>
    <w:rsid w:val="005C4DB5"/>
    <w:rsid w:val="00617676"/>
    <w:rsid w:val="00641281"/>
    <w:rsid w:val="00646B89"/>
    <w:rsid w:val="006606D4"/>
    <w:rsid w:val="0067033C"/>
    <w:rsid w:val="00673100"/>
    <w:rsid w:val="006A02DF"/>
    <w:rsid w:val="006A0635"/>
    <w:rsid w:val="006B214B"/>
    <w:rsid w:val="006C2FA0"/>
    <w:rsid w:val="006F72FA"/>
    <w:rsid w:val="00727FE5"/>
    <w:rsid w:val="00776BE1"/>
    <w:rsid w:val="00784D65"/>
    <w:rsid w:val="00790EA5"/>
    <w:rsid w:val="007B3952"/>
    <w:rsid w:val="007B4A49"/>
    <w:rsid w:val="007E7AD8"/>
    <w:rsid w:val="00821AFD"/>
    <w:rsid w:val="008355B2"/>
    <w:rsid w:val="00837D39"/>
    <w:rsid w:val="008458A1"/>
    <w:rsid w:val="008A0FF9"/>
    <w:rsid w:val="008A1E33"/>
    <w:rsid w:val="008B15F5"/>
    <w:rsid w:val="008C46E9"/>
    <w:rsid w:val="008D16E5"/>
    <w:rsid w:val="008E2B2A"/>
    <w:rsid w:val="00960E79"/>
    <w:rsid w:val="009636C9"/>
    <w:rsid w:val="00966E3D"/>
    <w:rsid w:val="0097608E"/>
    <w:rsid w:val="009A67A2"/>
    <w:rsid w:val="009C4089"/>
    <w:rsid w:val="00A62608"/>
    <w:rsid w:val="00A77F2E"/>
    <w:rsid w:val="00A947D2"/>
    <w:rsid w:val="00AB12B9"/>
    <w:rsid w:val="00AE5324"/>
    <w:rsid w:val="00B065CF"/>
    <w:rsid w:val="00B66031"/>
    <w:rsid w:val="00B74F66"/>
    <w:rsid w:val="00B81CA0"/>
    <w:rsid w:val="00B8575F"/>
    <w:rsid w:val="00BA3D71"/>
    <w:rsid w:val="00BB5968"/>
    <w:rsid w:val="00C23A6F"/>
    <w:rsid w:val="00C3199B"/>
    <w:rsid w:val="00C36AAF"/>
    <w:rsid w:val="00C45099"/>
    <w:rsid w:val="00C61C47"/>
    <w:rsid w:val="00C76C8E"/>
    <w:rsid w:val="00CA1765"/>
    <w:rsid w:val="00CE73F9"/>
    <w:rsid w:val="00D507D6"/>
    <w:rsid w:val="00D5340B"/>
    <w:rsid w:val="00D807F8"/>
    <w:rsid w:val="00D91E10"/>
    <w:rsid w:val="00DB406E"/>
    <w:rsid w:val="00DC102D"/>
    <w:rsid w:val="00E07A24"/>
    <w:rsid w:val="00E15D12"/>
    <w:rsid w:val="00E34212"/>
    <w:rsid w:val="00E36E9A"/>
    <w:rsid w:val="00E43D85"/>
    <w:rsid w:val="00E725F0"/>
    <w:rsid w:val="00E7478A"/>
    <w:rsid w:val="00ED695E"/>
    <w:rsid w:val="00EE2D32"/>
    <w:rsid w:val="00EF2C7B"/>
    <w:rsid w:val="00F30862"/>
    <w:rsid w:val="00F53A43"/>
    <w:rsid w:val="00F556E7"/>
    <w:rsid w:val="00F90BB2"/>
    <w:rsid w:val="00FA1F31"/>
    <w:rsid w:val="00FD3F1C"/>
    <w:rsid w:val="00FE0610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B69BB-96FF-4AB7-AABD-6A8BB6E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A24"/>
  </w:style>
  <w:style w:type="paragraph" w:styleId="Stopka">
    <w:name w:val="footer"/>
    <w:basedOn w:val="Normalny"/>
    <w:link w:val="StopkaZnak"/>
    <w:uiPriority w:val="99"/>
    <w:unhideWhenUsed/>
    <w:rsid w:val="00E0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A2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70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6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.krzem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81</cp:revision>
  <cp:lastPrinted>2019-05-26T21:05:00Z</cp:lastPrinted>
  <dcterms:created xsi:type="dcterms:W3CDTF">2016-02-08T14:58:00Z</dcterms:created>
  <dcterms:modified xsi:type="dcterms:W3CDTF">2019-07-22T13:46:00Z</dcterms:modified>
</cp:coreProperties>
</file>